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7EB2FF" w14:textId="796BE090" w:rsidR="00AF7CB0" w:rsidRPr="001B14C1" w:rsidRDefault="00AF7CB0" w:rsidP="00AF7CB0">
      <w:pPr>
        <w:pStyle w:val="a"/>
        <w:rPr>
          <w:rFonts w:eastAsia="SimSun"/>
          <w:lang w:eastAsia="zh-CN"/>
        </w:rPr>
      </w:pPr>
      <w:bookmarkStart w:id="0" w:name="OLE_LINK1"/>
      <w:bookmarkStart w:id="1" w:name="OLE_LINK2"/>
      <w:r w:rsidRPr="00E23C3E">
        <w:t>3GPP TSG-RAN WG4 Meeting #</w:t>
      </w:r>
      <w:r>
        <w:rPr>
          <w:rFonts w:eastAsia="SimSun"/>
          <w:lang w:eastAsia="zh-CN"/>
        </w:rPr>
        <w:t>90bis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eastAsia="SimSun" w:hint="eastAsia"/>
          <w:lang w:eastAsia="zh-CN"/>
        </w:rPr>
        <w:t xml:space="preserve">  </w:t>
      </w:r>
      <w:r>
        <w:tab/>
        <w:t xml:space="preserve">        </w:t>
      </w:r>
      <w:r>
        <w:rPr>
          <w:rFonts w:eastAsia="SimSun" w:hint="eastAsia"/>
          <w:lang w:eastAsia="zh-CN"/>
        </w:rPr>
        <w:t xml:space="preserve"> </w:t>
      </w:r>
      <w:r w:rsidR="00D72F3E" w:rsidRPr="00D72F3E">
        <w:t>R4-1903524</w:t>
      </w:r>
    </w:p>
    <w:p w14:paraId="51A5880C" w14:textId="77777777" w:rsidR="00AF7CB0" w:rsidRDefault="00AF7CB0" w:rsidP="00AF7CB0">
      <w:pPr>
        <w:pStyle w:val="a"/>
      </w:pPr>
      <w:r>
        <w:rPr>
          <w:rFonts w:cs="Arial"/>
        </w:rPr>
        <w:t>Xian</w:t>
      </w:r>
      <w:r w:rsidRPr="00E23C3E">
        <w:rPr>
          <w:rFonts w:hint="eastAsia"/>
        </w:rPr>
        <w:t>,</w:t>
      </w:r>
      <w:r>
        <w:t xml:space="preserve"> China</w:t>
      </w:r>
      <w:r w:rsidRPr="00A62DA7">
        <w:rPr>
          <w:rFonts w:hint="eastAsia"/>
        </w:rPr>
        <w:t xml:space="preserve"> </w:t>
      </w:r>
      <w:r>
        <w:rPr>
          <w:rFonts w:eastAsia="SimSun"/>
          <w:lang w:eastAsia="zh-CN"/>
        </w:rPr>
        <w:t>8</w:t>
      </w:r>
      <w:r w:rsidRPr="00084769">
        <w:rPr>
          <w:rFonts w:cs="Arial"/>
          <w:vertAlign w:val="superscript"/>
        </w:rPr>
        <w:t>th</w:t>
      </w:r>
      <w:r w:rsidRPr="00084769">
        <w:rPr>
          <w:rFonts w:cs="Arial"/>
        </w:rPr>
        <w:t xml:space="preserve"> – </w:t>
      </w:r>
      <w:r>
        <w:rPr>
          <w:rFonts w:cs="Arial"/>
        </w:rPr>
        <w:t>12</w:t>
      </w:r>
      <w:r w:rsidRPr="009E51F9">
        <w:rPr>
          <w:rFonts w:cs="Arial"/>
          <w:vertAlign w:val="superscript"/>
        </w:rPr>
        <w:t>th</w:t>
      </w:r>
      <w:r>
        <w:rPr>
          <w:rFonts w:cs="Arial"/>
        </w:rPr>
        <w:t xml:space="preserve"> of April</w:t>
      </w:r>
      <w:r>
        <w:t>, 2019</w:t>
      </w:r>
    </w:p>
    <w:bookmarkEnd w:id="0"/>
    <w:bookmarkEnd w:id="1"/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6A96A7" w14:textId="41CC26CC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D72F3E" w:rsidRPr="00D72F3E">
        <w:rPr>
          <w:sz w:val="22"/>
        </w:rPr>
        <w:t>FR2 MPR due to OBW</w:t>
      </w:r>
    </w:p>
    <w:p w14:paraId="23226DA5" w14:textId="573519EF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290D1E" w:rsidRPr="00290D1E">
        <w:rPr>
          <w:b/>
          <w:sz w:val="22"/>
        </w:rPr>
        <w:t>6.5.11.1</w:t>
      </w:r>
    </w:p>
    <w:p w14:paraId="7AD518C5" w14:textId="57424802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290D1E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5B2AD34E" w14:textId="7EC9ADD1" w:rsidR="00D72F3E" w:rsidRDefault="00290D1E" w:rsidP="000B5E8E">
      <w:r>
        <w:t>In RAN#83 n</w:t>
      </w:r>
      <w:r w:rsidRPr="00D72F3E">
        <w:t>ew PC3 MPR requirement for FR2</w:t>
      </w:r>
      <w:r>
        <w:t xml:space="preserve"> was approved</w:t>
      </w:r>
      <w:r>
        <w:t xml:space="preserve"> and in this </w:t>
      </w:r>
      <w:proofErr w:type="gramStart"/>
      <w:r>
        <w:t>contribution</w:t>
      </w:r>
      <w:proofErr w:type="gramEnd"/>
      <w:r>
        <w:t xml:space="preserve"> we present simulation results of a study where it was investigated if new MPR scheme is viable.</w:t>
      </w:r>
    </w:p>
    <w:p w14:paraId="39F9B954" w14:textId="402E5825" w:rsidR="00D72F3E" w:rsidRDefault="00D72F3E" w:rsidP="00D72F3E">
      <w:pPr>
        <w:pStyle w:val="Heading1"/>
      </w:pPr>
      <w:r>
        <w:t>2</w:t>
      </w:r>
      <w:r>
        <w:tab/>
        <w:t>Discussion</w:t>
      </w:r>
    </w:p>
    <w:p w14:paraId="4CF85CAE" w14:textId="7062B6A0" w:rsidR="00D72F3E" w:rsidRDefault="00D72F3E" w:rsidP="00D72F3E">
      <w:pPr>
        <w:pStyle w:val="Heading2"/>
      </w:pPr>
      <w:r>
        <w:t>2.1</w:t>
      </w:r>
      <w:r>
        <w:tab/>
        <w:t>New PC3 MPR requirement for FR2</w:t>
      </w:r>
    </w:p>
    <w:p w14:paraId="1604FBB5" w14:textId="42AE1790" w:rsidR="00D72F3E" w:rsidRDefault="00D72F3E" w:rsidP="00D72F3E">
      <w:r>
        <w:t>In RAN#83 n</w:t>
      </w:r>
      <w:r w:rsidRPr="00D72F3E">
        <w:t>ew PC3 MPR requirement for FR2</w:t>
      </w:r>
      <w:r>
        <w:t xml:space="preserve"> was approved and is presented below</w:t>
      </w:r>
    </w:p>
    <w:p w14:paraId="194499D9" w14:textId="77777777" w:rsidR="00D72F3E" w:rsidRPr="00BF314F" w:rsidRDefault="00D72F3E" w:rsidP="00D72F3E">
      <w:pPr>
        <w:pStyle w:val="TH"/>
      </w:pPr>
      <w:r w:rsidRPr="00BF314F">
        <w:t>Table 6.2.2.3-1 MPR</w:t>
      </w:r>
      <w:r w:rsidRPr="00BF314F">
        <w:rPr>
          <w:vertAlign w:val="subscript"/>
        </w:rPr>
        <w:t>WT</w:t>
      </w:r>
      <w:r w:rsidRPr="00BF314F">
        <w:t xml:space="preserve"> for power class 3</w:t>
      </w:r>
      <w:r w:rsidRPr="005C4880">
        <w:rPr>
          <w:rFonts w:hint="eastAsia"/>
        </w:rPr>
        <w:t xml:space="preserve">, </w:t>
      </w:r>
      <w:proofErr w:type="spellStart"/>
      <w:r w:rsidRPr="005C4880">
        <w:rPr>
          <w:rFonts w:hint="eastAsia"/>
        </w:rPr>
        <w:t>BWchannel</w:t>
      </w:r>
      <w:proofErr w:type="spellEnd"/>
      <w:r w:rsidRPr="005C4880">
        <w:rPr>
          <w:rFonts w:hint="eastAsia"/>
        </w:rPr>
        <w:t xml:space="preserve"> ≤ 200 MHz</w:t>
      </w:r>
    </w:p>
    <w:tbl>
      <w:tblPr>
        <w:tblW w:w="6478" w:type="dxa"/>
        <w:tblInd w:w="1580" w:type="dxa"/>
        <w:tblLook w:val="04A0" w:firstRow="1" w:lastRow="0" w:firstColumn="1" w:lastColumn="0" w:noHBand="0" w:noVBand="1"/>
      </w:tblPr>
      <w:tblGrid>
        <w:gridCol w:w="1540"/>
        <w:gridCol w:w="1180"/>
        <w:gridCol w:w="1838"/>
        <w:gridCol w:w="1920"/>
      </w:tblGrid>
      <w:tr w:rsidR="00D72F3E" w:rsidRPr="00BF314F" w14:paraId="01D58221" w14:textId="77777777" w:rsidTr="00B4007C">
        <w:tc>
          <w:tcPr>
            <w:tcW w:w="15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EE97A" w14:textId="77777777" w:rsidR="00D72F3E" w:rsidRPr="00BF314F" w:rsidRDefault="00D72F3E" w:rsidP="00B4007C">
            <w:pPr>
              <w:pStyle w:val="TAH"/>
              <w:rPr>
                <w:b w:val="0"/>
                <w:lang w:val="en-US"/>
              </w:rPr>
            </w:pP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FF0BE" w14:textId="77777777" w:rsidR="00D72F3E" w:rsidRPr="00BF314F" w:rsidRDefault="00D72F3E" w:rsidP="00B4007C">
            <w:pPr>
              <w:pStyle w:val="TAH"/>
              <w:rPr>
                <w:b w:val="0"/>
                <w:lang w:val="en-US"/>
              </w:rPr>
            </w:pPr>
          </w:p>
        </w:tc>
        <w:tc>
          <w:tcPr>
            <w:tcW w:w="3758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452399F1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5C4880">
              <w:rPr>
                <w:lang w:val="en-US"/>
              </w:rPr>
              <w:t>MPR</w:t>
            </w:r>
            <w:r w:rsidRPr="005C4880">
              <w:rPr>
                <w:vertAlign w:val="subscript"/>
                <w:lang w:val="en-US"/>
              </w:rPr>
              <w:t>WT</w:t>
            </w:r>
            <w:r w:rsidRPr="005C4880">
              <w:rPr>
                <w:lang w:val="en-US"/>
              </w:rPr>
              <w:t xml:space="preserve">, </w:t>
            </w:r>
            <w:proofErr w:type="spellStart"/>
            <w:r w:rsidRPr="005C4880">
              <w:rPr>
                <w:lang w:val="en-US"/>
              </w:rPr>
              <w:t>BW</w:t>
            </w:r>
            <w:r w:rsidRPr="005C4880">
              <w:rPr>
                <w:vertAlign w:val="subscript"/>
                <w:lang w:val="en-US"/>
              </w:rPr>
              <w:t>channel</w:t>
            </w:r>
            <w:proofErr w:type="spellEnd"/>
            <w:r w:rsidRPr="005C4880">
              <w:rPr>
                <w:lang w:val="en-US"/>
              </w:rPr>
              <w:t xml:space="preserve"> ≤ 200 MHz</w:t>
            </w:r>
          </w:p>
        </w:tc>
      </w:tr>
      <w:tr w:rsidR="00D72F3E" w:rsidRPr="00BF314F" w14:paraId="1568A74E" w14:textId="77777777" w:rsidTr="00B4007C">
        <w:tc>
          <w:tcPr>
            <w:tcW w:w="15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DDBB7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2F060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C44DA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DC19FE">
              <w:rPr>
                <w:rFonts w:hint="eastAsia"/>
                <w:lang w:val="en-US"/>
              </w:rPr>
              <w:t xml:space="preserve">  RB</w:t>
            </w:r>
            <w:r w:rsidRPr="00481AB7">
              <w:rPr>
                <w:vertAlign w:val="subscript"/>
                <w:lang w:val="en-US"/>
              </w:rPr>
              <w:t>start</w:t>
            </w:r>
            <w:r w:rsidRPr="00DC19FE">
              <w:rPr>
                <w:rFonts w:hint="eastAsia"/>
                <w:lang w:val="en-US"/>
              </w:rPr>
              <w:t xml:space="preserve"> ≥ </w:t>
            </w:r>
            <w:proofErr w:type="gramStart"/>
            <w:r w:rsidRPr="00DC19FE">
              <w:rPr>
                <w:rFonts w:hint="eastAsia"/>
                <w:lang w:val="en-US"/>
              </w:rPr>
              <w:t>Ceil(</w:t>
            </w:r>
            <w:proofErr w:type="gramEnd"/>
            <w:r w:rsidRPr="00DC19FE">
              <w:rPr>
                <w:rFonts w:hint="eastAsia"/>
                <w:lang w:val="en-US"/>
              </w:rPr>
              <w:t>1/3 N</w:t>
            </w:r>
            <w:r w:rsidRPr="00481AB7">
              <w:rPr>
                <w:vertAlign w:val="subscript"/>
                <w:lang w:val="en-US"/>
              </w:rPr>
              <w:t>RB</w:t>
            </w:r>
            <w:r w:rsidRPr="00DC19FE">
              <w:rPr>
                <w:rFonts w:hint="eastAsia"/>
                <w:lang w:val="en-US"/>
              </w:rPr>
              <w:t>)  AND</w:t>
            </w:r>
            <w:r>
              <w:rPr>
                <w:lang w:val="en-US"/>
              </w:rPr>
              <w:t xml:space="preserve"> </w:t>
            </w:r>
            <w:proofErr w:type="spellStart"/>
            <w:r w:rsidRPr="00DC19FE">
              <w:rPr>
                <w:rFonts w:hint="eastAsia"/>
                <w:lang w:val="en-US"/>
              </w:rPr>
              <w:t>RB</w:t>
            </w:r>
            <w:r w:rsidRPr="00481AB7">
              <w:rPr>
                <w:vertAlign w:val="subscript"/>
                <w:lang w:val="en-US"/>
              </w:rPr>
              <w:t>end</w:t>
            </w:r>
            <w:proofErr w:type="spellEnd"/>
            <w:r w:rsidRPr="00DC19FE">
              <w:rPr>
                <w:rFonts w:hint="eastAsia"/>
                <w:lang w:val="en-US"/>
              </w:rPr>
              <w:t xml:space="preserve"> ≤ Ceil(2/3 N</w:t>
            </w:r>
            <w:r w:rsidRPr="00481AB7">
              <w:rPr>
                <w:vertAlign w:val="subscript"/>
                <w:lang w:val="en-US"/>
              </w:rPr>
              <w:t>RB</w:t>
            </w:r>
            <w:r w:rsidRPr="00DC19FE">
              <w:rPr>
                <w:rFonts w:hint="eastAsia"/>
                <w:lang w:val="en-US"/>
              </w:rPr>
              <w:t>)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A3EF5" w14:textId="77777777" w:rsidR="00D72F3E" w:rsidRPr="00DC19FE" w:rsidRDefault="00D72F3E" w:rsidP="00B4007C">
            <w:pPr>
              <w:pStyle w:val="TAH"/>
              <w:rPr>
                <w:lang w:val="en-US"/>
              </w:rPr>
            </w:pPr>
            <w:proofErr w:type="gramStart"/>
            <w:r w:rsidRPr="00DC19FE">
              <w:rPr>
                <w:lang w:val="en-US"/>
              </w:rPr>
              <w:t>RB</w:t>
            </w:r>
            <w:r w:rsidRPr="00481AB7">
              <w:rPr>
                <w:vertAlign w:val="subscript"/>
                <w:lang w:val="en-US"/>
              </w:rPr>
              <w:t>start</w:t>
            </w:r>
            <w:r w:rsidRPr="00DC19FE">
              <w:rPr>
                <w:lang w:val="en-US"/>
              </w:rPr>
              <w:t xml:space="preserve">  &lt;</w:t>
            </w:r>
            <w:proofErr w:type="gramEnd"/>
            <w:r w:rsidRPr="00DC19FE">
              <w:rPr>
                <w:lang w:val="en-US"/>
              </w:rPr>
              <w:t xml:space="preserve">  Ceil(1/3 N</w:t>
            </w:r>
            <w:r w:rsidRPr="00481AB7">
              <w:rPr>
                <w:vertAlign w:val="subscript"/>
                <w:lang w:val="en-US"/>
              </w:rPr>
              <w:t>RB</w:t>
            </w:r>
            <w:r w:rsidRPr="00DC19FE">
              <w:rPr>
                <w:lang w:val="en-US"/>
              </w:rPr>
              <w:t>) OR</w:t>
            </w:r>
          </w:p>
          <w:p w14:paraId="211DF5BA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proofErr w:type="spellStart"/>
            <w:proofErr w:type="gramStart"/>
            <w:r w:rsidRPr="00DC19FE">
              <w:rPr>
                <w:lang w:val="en-US"/>
              </w:rPr>
              <w:t>RB</w:t>
            </w:r>
            <w:r w:rsidRPr="00481AB7">
              <w:rPr>
                <w:vertAlign w:val="subscript"/>
                <w:lang w:val="en-US"/>
              </w:rPr>
              <w:t>end</w:t>
            </w:r>
            <w:proofErr w:type="spellEnd"/>
            <w:r w:rsidRPr="00DC19FE">
              <w:rPr>
                <w:lang w:val="en-US"/>
              </w:rPr>
              <w:t xml:space="preserve">  &gt;</w:t>
            </w:r>
            <w:proofErr w:type="gramEnd"/>
            <w:r w:rsidRPr="00DC19FE">
              <w:rPr>
                <w:lang w:val="en-US"/>
              </w:rPr>
              <w:t xml:space="preserve">  Ceil(2/3 N</w:t>
            </w:r>
            <w:r w:rsidRPr="00481AB7">
              <w:rPr>
                <w:vertAlign w:val="subscript"/>
                <w:lang w:val="en-US"/>
              </w:rPr>
              <w:t>RB</w:t>
            </w:r>
            <w:r w:rsidRPr="00DC19FE">
              <w:rPr>
                <w:lang w:val="en-US"/>
              </w:rPr>
              <w:t>)</w:t>
            </w:r>
          </w:p>
        </w:tc>
      </w:tr>
      <w:tr w:rsidR="00D72F3E" w:rsidRPr="00BF314F" w14:paraId="3343D2DA" w14:textId="77777777" w:rsidTr="00B4007C">
        <w:tc>
          <w:tcPr>
            <w:tcW w:w="1540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E720CB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DFT-s-OFDM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F432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Pi/2 BPSK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20418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43F611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</w:t>
            </w:r>
          </w:p>
        </w:tc>
      </w:tr>
      <w:tr w:rsidR="00D72F3E" w:rsidRPr="00BF314F" w14:paraId="5B7BF38E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FCC598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2E3D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QPSK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BA1B9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B7D53A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</w:t>
            </w:r>
          </w:p>
        </w:tc>
      </w:tr>
      <w:tr w:rsidR="00D72F3E" w:rsidRPr="00BF314F" w14:paraId="5D536673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3B6521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74F6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16QAM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AD044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 w:rsidRPr="00BF314F">
              <w:rPr>
                <w:lang w:val="en-US"/>
              </w:rPr>
              <w:t>3</w:t>
            </w:r>
            <w:r>
              <w:rPr>
                <w:lang w:val="en-US"/>
              </w:rPr>
              <w:t>.0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A4A4D0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</w:t>
            </w:r>
            <w:r w:rsidRPr="00BF314F">
              <w:rPr>
                <w:lang w:val="en-US"/>
              </w:rPr>
              <w:t>.5</w:t>
            </w:r>
          </w:p>
        </w:tc>
      </w:tr>
      <w:tr w:rsidR="00D72F3E" w:rsidRPr="00BF314F" w14:paraId="43C8E50E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8E2E08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8C418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64QAM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7A8BA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 w:rsidRPr="00BF314F">
              <w:rPr>
                <w:lang w:val="en-US"/>
              </w:rPr>
              <w:t>5</w:t>
            </w:r>
            <w:r>
              <w:rPr>
                <w:lang w:val="en-US"/>
              </w:rPr>
              <w:t>.0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70E9DE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</w:t>
            </w:r>
            <w:r w:rsidRPr="00BF314F">
              <w:rPr>
                <w:lang w:val="en-US"/>
              </w:rPr>
              <w:t>.5</w:t>
            </w:r>
          </w:p>
        </w:tc>
      </w:tr>
      <w:tr w:rsidR="00D72F3E" w:rsidRPr="00BF314F" w14:paraId="5CB3D1D0" w14:textId="77777777" w:rsidTr="00B4007C">
        <w:tc>
          <w:tcPr>
            <w:tcW w:w="15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82A26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CP-OFDM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5A20A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QPSK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60FE2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 w:rsidRPr="00BF314F">
              <w:rPr>
                <w:lang w:val="en-US"/>
              </w:rPr>
              <w:t>3.5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7C180F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</w:t>
            </w:r>
            <w:r w:rsidRPr="00BF314F">
              <w:rPr>
                <w:lang w:val="en-US"/>
              </w:rPr>
              <w:t>.0</w:t>
            </w:r>
          </w:p>
        </w:tc>
      </w:tr>
      <w:tr w:rsidR="00D72F3E" w:rsidRPr="00BF314F" w14:paraId="42A1C2BA" w14:textId="77777777" w:rsidTr="00B4007C">
        <w:tc>
          <w:tcPr>
            <w:tcW w:w="15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984F4A5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6735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16QAM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65377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 w:rsidRPr="00BF314F">
              <w:rPr>
                <w:lang w:val="en-US"/>
              </w:rPr>
              <w:t>5</w:t>
            </w:r>
            <w:r>
              <w:rPr>
                <w:lang w:val="en-US"/>
              </w:rPr>
              <w:t>.0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FCD5C6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5.0</w:t>
            </w:r>
          </w:p>
        </w:tc>
      </w:tr>
      <w:tr w:rsidR="00D72F3E" w:rsidRPr="00BF314F" w14:paraId="4979A663" w14:textId="77777777" w:rsidTr="00B4007C">
        <w:tc>
          <w:tcPr>
            <w:tcW w:w="15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2B84371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03925" w14:textId="77777777" w:rsidR="00D72F3E" w:rsidRPr="00BF314F" w:rsidRDefault="00D72F3E" w:rsidP="00B4007C">
            <w:pPr>
              <w:pStyle w:val="TAH"/>
              <w:rPr>
                <w:lang w:val="en-US"/>
              </w:rPr>
            </w:pPr>
            <w:r w:rsidRPr="00BF314F">
              <w:rPr>
                <w:lang w:val="en-US"/>
              </w:rPr>
              <w:t>64QAM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CF3EA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 w:rsidRPr="00BF314F">
              <w:rPr>
                <w:lang w:val="en-US"/>
              </w:rPr>
              <w:t>7.5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46500B" w14:textId="77777777" w:rsidR="00D72F3E" w:rsidRPr="00BF314F" w:rsidRDefault="00D72F3E" w:rsidP="00B4007C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7.5</w:t>
            </w:r>
          </w:p>
        </w:tc>
      </w:tr>
    </w:tbl>
    <w:p w14:paraId="5AF10F7C" w14:textId="77777777" w:rsidR="00D72F3E" w:rsidRDefault="00D72F3E" w:rsidP="00D72F3E"/>
    <w:p w14:paraId="6CEBFAFC" w14:textId="77777777" w:rsidR="00D72F3E" w:rsidRPr="00C11520" w:rsidRDefault="00D72F3E" w:rsidP="00D72F3E">
      <w:pPr>
        <w:pStyle w:val="TH"/>
      </w:pPr>
      <w:r w:rsidRPr="00C11520">
        <w:t>Table 6.2.2.</w:t>
      </w:r>
      <w:r>
        <w:rPr>
          <w:lang w:eastAsia="ko-KR"/>
        </w:rPr>
        <w:t>3</w:t>
      </w:r>
      <w:r w:rsidRPr="00C11520">
        <w:t>-</w:t>
      </w:r>
      <w:r>
        <w:t>2</w:t>
      </w:r>
      <w:r w:rsidRPr="00C11520">
        <w:t xml:space="preserve"> MPR</w:t>
      </w:r>
      <w:r w:rsidRPr="00C11520">
        <w:rPr>
          <w:vertAlign w:val="subscript"/>
        </w:rPr>
        <w:t>WT</w:t>
      </w:r>
      <w:r w:rsidRPr="00C11520">
        <w:t xml:space="preserve"> for power class </w:t>
      </w:r>
      <w:r>
        <w:rPr>
          <w:lang w:eastAsia="ko-KR"/>
        </w:rPr>
        <w:t>3</w:t>
      </w:r>
      <w:r>
        <w:t xml:space="preserve">, </w:t>
      </w:r>
      <w:proofErr w:type="spellStart"/>
      <w:r>
        <w:t>BW</w:t>
      </w:r>
      <w:r w:rsidRPr="00684B35">
        <w:rPr>
          <w:vertAlign w:val="subscript"/>
        </w:rPr>
        <w:t>channel</w:t>
      </w:r>
      <w:proofErr w:type="spellEnd"/>
      <w:r>
        <w:t xml:space="preserve"> =</w:t>
      </w:r>
      <w:r w:rsidRPr="00723685">
        <w:t xml:space="preserve"> </w:t>
      </w:r>
      <w:r>
        <w:t>4</w:t>
      </w:r>
      <w:r w:rsidRPr="00723685">
        <w:t>00 M</w:t>
      </w:r>
      <w:r>
        <w:t>Hz</w:t>
      </w:r>
    </w:p>
    <w:tbl>
      <w:tblPr>
        <w:tblW w:w="6752" w:type="dxa"/>
        <w:tblInd w:w="1580" w:type="dxa"/>
        <w:tblLook w:val="04A0" w:firstRow="1" w:lastRow="0" w:firstColumn="1" w:lastColumn="0" w:noHBand="0" w:noVBand="1"/>
      </w:tblPr>
      <w:tblGrid>
        <w:gridCol w:w="1540"/>
        <w:gridCol w:w="1180"/>
        <w:gridCol w:w="2016"/>
        <w:gridCol w:w="2016"/>
      </w:tblGrid>
      <w:tr w:rsidR="00D72F3E" w:rsidRPr="00C11520" w14:paraId="056A4C88" w14:textId="77777777" w:rsidTr="00B4007C">
        <w:tc>
          <w:tcPr>
            <w:tcW w:w="15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887D0" w14:textId="77777777" w:rsidR="00D72F3E" w:rsidRPr="00C11520" w:rsidRDefault="00D72F3E" w:rsidP="00B4007C">
            <w:pPr>
              <w:keepNext/>
              <w:keepLines/>
              <w:spacing w:after="0"/>
              <w:jc w:val="center"/>
              <w:rPr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F108D" w14:textId="77777777" w:rsidR="00D72F3E" w:rsidRPr="00C11520" w:rsidRDefault="00D72F3E" w:rsidP="00B4007C">
            <w:pPr>
              <w:keepNext/>
              <w:keepLines/>
              <w:spacing w:after="0"/>
              <w:jc w:val="center"/>
              <w:rPr>
                <w:rFonts w:ascii="Arial" w:eastAsia="Malgun Gothic" w:hAnsi="Arial"/>
                <w:sz w:val="18"/>
                <w:lang w:val="en-US"/>
              </w:rPr>
            </w:pPr>
          </w:p>
        </w:tc>
        <w:tc>
          <w:tcPr>
            <w:tcW w:w="403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623AD0D4" w14:textId="77777777" w:rsidR="00D72F3E" w:rsidRPr="00684B35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MPR</w:t>
            </w:r>
            <w:r w:rsidRPr="00C11520">
              <w:rPr>
                <w:vertAlign w:val="subscript"/>
                <w:lang w:val="en-US"/>
              </w:rPr>
              <w:t>WT</w:t>
            </w:r>
            <w:r>
              <w:rPr>
                <w:lang w:val="en-US"/>
              </w:rPr>
              <w:t xml:space="preserve">, </w:t>
            </w:r>
            <w:proofErr w:type="spellStart"/>
            <w:r w:rsidRPr="00812F03">
              <w:rPr>
                <w:lang w:val="en-US"/>
              </w:rPr>
              <w:t>BW</w:t>
            </w:r>
            <w:r w:rsidRPr="00684B35">
              <w:rPr>
                <w:vertAlign w:val="subscript"/>
                <w:lang w:val="en-US"/>
              </w:rPr>
              <w:t>channel</w:t>
            </w:r>
            <w:proofErr w:type="spellEnd"/>
            <w:r w:rsidRPr="00812F03">
              <w:rPr>
                <w:lang w:val="en-US"/>
              </w:rPr>
              <w:t xml:space="preserve"> </w:t>
            </w:r>
            <w:r>
              <w:rPr>
                <w:lang w:val="en-US"/>
              </w:rPr>
              <w:t>=</w:t>
            </w:r>
            <w:r w:rsidRPr="00812F03">
              <w:rPr>
                <w:lang w:val="en-US"/>
              </w:rPr>
              <w:t xml:space="preserve"> </w:t>
            </w:r>
            <w:r>
              <w:rPr>
                <w:lang w:val="en-US"/>
              </w:rPr>
              <w:t>4</w:t>
            </w:r>
            <w:r w:rsidRPr="00812F03">
              <w:rPr>
                <w:lang w:val="en-US"/>
              </w:rPr>
              <w:t>00 MHz</w:t>
            </w:r>
          </w:p>
        </w:tc>
      </w:tr>
      <w:tr w:rsidR="00D72F3E" w:rsidRPr="00C11520" w14:paraId="2CDB17EC" w14:textId="77777777" w:rsidTr="00B4007C">
        <w:tc>
          <w:tcPr>
            <w:tcW w:w="15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6A604" w14:textId="77777777" w:rsidR="00D72F3E" w:rsidRPr="00C11520" w:rsidRDefault="00D72F3E" w:rsidP="00B4007C">
            <w:pPr>
              <w:keepNext/>
              <w:keepLines/>
              <w:spacing w:after="0"/>
              <w:jc w:val="center"/>
              <w:rPr>
                <w:rFonts w:ascii="Arial" w:eastAsia="Malgun Gothic" w:hAnsi="Arial"/>
                <w:b/>
                <w:sz w:val="18"/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BD286" w14:textId="77777777" w:rsidR="00D72F3E" w:rsidRPr="00C11520" w:rsidRDefault="00D72F3E" w:rsidP="00B4007C">
            <w:pPr>
              <w:keepNext/>
              <w:keepLines/>
              <w:spacing w:after="0"/>
              <w:jc w:val="center"/>
              <w:rPr>
                <w:rFonts w:ascii="Arial" w:eastAsia="Malgun Gothic" w:hAnsi="Arial"/>
                <w:b/>
                <w:sz w:val="18"/>
                <w:lang w:val="en-US"/>
              </w:rPr>
            </w:pPr>
          </w:p>
        </w:tc>
        <w:tc>
          <w:tcPr>
            <w:tcW w:w="2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4E2C" w14:textId="77777777" w:rsidR="00D72F3E" w:rsidRPr="00203D58" w:rsidRDefault="00D72F3E" w:rsidP="00B4007C">
            <w:pPr>
              <w:pStyle w:val="TAH"/>
            </w:pPr>
            <w:r w:rsidRPr="00C11520">
              <w:t xml:space="preserve"> </w:t>
            </w:r>
            <w:r w:rsidRPr="00203D58">
              <w:rPr>
                <w:rFonts w:hint="eastAsia"/>
                <w:lang w:val="en-US"/>
              </w:rPr>
              <w:t xml:space="preserve"> RB</w:t>
            </w:r>
            <w:r w:rsidRPr="00203D58">
              <w:rPr>
                <w:rFonts w:hint="eastAsia"/>
                <w:vertAlign w:val="subscript"/>
                <w:lang w:val="en-US"/>
              </w:rPr>
              <w:t>start</w:t>
            </w:r>
            <w:r w:rsidRPr="00203D58">
              <w:rPr>
                <w:rFonts w:hint="eastAsia"/>
                <w:lang w:val="en-US"/>
              </w:rPr>
              <w:t xml:space="preserve"> </w:t>
            </w:r>
            <w:r w:rsidRPr="00203D58">
              <w:rPr>
                <w:rFonts w:hint="eastAsia"/>
              </w:rPr>
              <w:t xml:space="preserve">≥ </w:t>
            </w:r>
            <w:proofErr w:type="gramStart"/>
            <w:r w:rsidRPr="00203D58">
              <w:rPr>
                <w:rFonts w:hint="eastAsia"/>
              </w:rPr>
              <w:t>Ceil(</w:t>
            </w:r>
            <w:proofErr w:type="gramEnd"/>
            <w:r w:rsidRPr="00203D58">
              <w:rPr>
                <w:rFonts w:hint="eastAsia"/>
              </w:rPr>
              <w:t>1/</w:t>
            </w:r>
            <w:r>
              <w:t>4</w:t>
            </w:r>
            <w:r w:rsidRPr="00203D58">
              <w:rPr>
                <w:rFonts w:hint="eastAsia"/>
              </w:rPr>
              <w:t xml:space="preserve"> 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  AND</w:t>
            </w:r>
            <w:r w:rsidRPr="00203D58">
              <w:t xml:space="preserve"> </w:t>
            </w:r>
          </w:p>
          <w:p w14:paraId="568BD29D" w14:textId="77777777" w:rsidR="00D72F3E" w:rsidRPr="00C11520" w:rsidRDefault="00D72F3E" w:rsidP="00B4007C">
            <w:pPr>
              <w:pStyle w:val="TAH"/>
              <w:rPr>
                <w:lang w:val="en-US" w:eastAsia="ja-JP"/>
              </w:rPr>
            </w:pPr>
            <w:proofErr w:type="spellStart"/>
            <w:r w:rsidRPr="00203D58">
              <w:rPr>
                <w:rFonts w:hint="eastAsia"/>
              </w:rPr>
              <w:t>RB</w:t>
            </w:r>
            <w:r w:rsidRPr="00203D58">
              <w:rPr>
                <w:rFonts w:hint="eastAsia"/>
                <w:vertAlign w:val="subscript"/>
              </w:rPr>
              <w:t>end</w:t>
            </w:r>
            <w:proofErr w:type="spellEnd"/>
            <w:r w:rsidRPr="00203D58">
              <w:rPr>
                <w:rFonts w:hint="eastAsia"/>
              </w:rPr>
              <w:t xml:space="preserve"> ≤ </w:t>
            </w:r>
            <w:proofErr w:type="gramStart"/>
            <w:r w:rsidRPr="00203D58">
              <w:rPr>
                <w:rFonts w:hint="eastAsia"/>
              </w:rPr>
              <w:t>Ceil(</w:t>
            </w:r>
            <w:proofErr w:type="gramEnd"/>
            <w:r>
              <w:t>3</w:t>
            </w:r>
            <w:r w:rsidRPr="00203D58">
              <w:rPr>
                <w:rFonts w:hint="eastAsia"/>
              </w:rPr>
              <w:t>/</w:t>
            </w:r>
            <w:r>
              <w:t>4</w:t>
            </w:r>
            <w:r w:rsidRPr="00203D58">
              <w:rPr>
                <w:rFonts w:hint="eastAsia"/>
              </w:rPr>
              <w:t xml:space="preserve"> 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</w:t>
            </w:r>
            <w:r>
              <w:t xml:space="preserve"> AND </w:t>
            </w:r>
            <w:proofErr w:type="spellStart"/>
            <w:r>
              <w:t>L</w:t>
            </w:r>
            <w:r w:rsidRPr="00481AB7">
              <w:rPr>
                <w:vertAlign w:val="subscript"/>
              </w:rPr>
              <w:t>CRB</w:t>
            </w:r>
            <w:r w:rsidRPr="00203D58">
              <w:rPr>
                <w:rFonts w:hint="eastAsia"/>
              </w:rPr>
              <w:t>≤</w:t>
            </w:r>
            <w:r>
              <w:rPr>
                <w:rFonts w:hint="eastAsia"/>
                <w:lang w:eastAsia="ja-JP"/>
              </w:rPr>
              <w:t>C</w:t>
            </w:r>
            <w:r>
              <w:rPr>
                <w:lang w:eastAsia="ja-JP"/>
              </w:rPr>
              <w:t>eil</w:t>
            </w:r>
            <w:proofErr w:type="spellEnd"/>
            <w:r>
              <w:rPr>
                <w:lang w:eastAsia="ja-JP"/>
              </w:rPr>
              <w:t xml:space="preserve">(1/4 </w:t>
            </w:r>
            <w:r w:rsidRPr="00203D58">
              <w:rPr>
                <w:rFonts w:hint="eastAsia"/>
              </w:rPr>
              <w:t>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1BA8B3" w14:textId="77777777" w:rsidR="00D72F3E" w:rsidRPr="00203D58" w:rsidRDefault="00D72F3E" w:rsidP="00B4007C">
            <w:pPr>
              <w:pStyle w:val="TAH"/>
            </w:pPr>
            <w:proofErr w:type="gramStart"/>
            <w:r w:rsidRPr="00203D58">
              <w:rPr>
                <w:rFonts w:hint="eastAsia"/>
              </w:rPr>
              <w:t>RB</w:t>
            </w:r>
            <w:r w:rsidRPr="00203D58">
              <w:rPr>
                <w:rFonts w:hint="eastAsia"/>
                <w:vertAlign w:val="subscript"/>
              </w:rPr>
              <w:t xml:space="preserve">start </w:t>
            </w:r>
            <w:r w:rsidRPr="00203D58">
              <w:rPr>
                <w:rFonts w:hint="eastAsia"/>
              </w:rPr>
              <w:t xml:space="preserve"> &lt;</w:t>
            </w:r>
            <w:proofErr w:type="gramEnd"/>
            <w:r w:rsidRPr="00203D58">
              <w:rPr>
                <w:rFonts w:hint="eastAsia"/>
              </w:rPr>
              <w:t xml:space="preserve">  Ceil(1/</w:t>
            </w:r>
            <w:r>
              <w:t>4</w:t>
            </w:r>
            <w:r w:rsidRPr="00203D58">
              <w:rPr>
                <w:rFonts w:hint="eastAsia"/>
              </w:rPr>
              <w:t xml:space="preserve"> 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 OR</w:t>
            </w:r>
          </w:p>
          <w:p w14:paraId="3923C8CC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proofErr w:type="spellStart"/>
            <w:proofErr w:type="gramStart"/>
            <w:r w:rsidRPr="00203D58">
              <w:rPr>
                <w:rFonts w:hint="eastAsia"/>
              </w:rPr>
              <w:t>RB</w:t>
            </w:r>
            <w:r w:rsidRPr="00203D58">
              <w:rPr>
                <w:rFonts w:hint="eastAsia"/>
                <w:vertAlign w:val="subscript"/>
              </w:rPr>
              <w:t>end</w:t>
            </w:r>
            <w:proofErr w:type="spellEnd"/>
            <w:r w:rsidRPr="00203D58">
              <w:rPr>
                <w:rFonts w:hint="eastAsia"/>
                <w:vertAlign w:val="subscript"/>
              </w:rPr>
              <w:t xml:space="preserve"> </w:t>
            </w:r>
            <w:r w:rsidRPr="00203D58">
              <w:rPr>
                <w:rFonts w:hint="eastAsia"/>
              </w:rPr>
              <w:t xml:space="preserve"> &gt;</w:t>
            </w:r>
            <w:proofErr w:type="gramEnd"/>
            <w:r w:rsidRPr="00203D58">
              <w:rPr>
                <w:rFonts w:hint="eastAsia"/>
              </w:rPr>
              <w:t xml:space="preserve">  Ceil(</w:t>
            </w:r>
            <w:r>
              <w:t>3</w:t>
            </w:r>
            <w:r w:rsidRPr="00203D58">
              <w:rPr>
                <w:rFonts w:hint="eastAsia"/>
              </w:rPr>
              <w:t>/</w:t>
            </w:r>
            <w:r>
              <w:t>4</w:t>
            </w:r>
            <w:r w:rsidRPr="00203D58">
              <w:rPr>
                <w:rFonts w:hint="eastAsia"/>
              </w:rPr>
              <w:t xml:space="preserve"> 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</w:t>
            </w:r>
            <w:r>
              <w:t xml:space="preserve"> OR L</w:t>
            </w:r>
            <w:r w:rsidRPr="00C359AA">
              <w:rPr>
                <w:vertAlign w:val="subscript"/>
              </w:rPr>
              <w:t>CRB</w:t>
            </w:r>
            <w:r>
              <w:rPr>
                <w:rFonts w:hint="eastAsia"/>
                <w:lang w:eastAsia="ja-JP"/>
              </w:rPr>
              <w:t>&gt;C</w:t>
            </w:r>
            <w:r>
              <w:rPr>
                <w:lang w:eastAsia="ja-JP"/>
              </w:rPr>
              <w:t xml:space="preserve">eil(1/4 </w:t>
            </w:r>
            <w:r w:rsidRPr="00203D58">
              <w:rPr>
                <w:rFonts w:hint="eastAsia"/>
              </w:rPr>
              <w:t>N</w:t>
            </w:r>
            <w:r w:rsidRPr="00203D58">
              <w:rPr>
                <w:rFonts w:hint="eastAsia"/>
                <w:vertAlign w:val="subscript"/>
              </w:rPr>
              <w:t>RB</w:t>
            </w:r>
            <w:r w:rsidRPr="00203D58">
              <w:rPr>
                <w:rFonts w:hint="eastAsia"/>
              </w:rPr>
              <w:t>)</w:t>
            </w:r>
            <w:r>
              <w:t xml:space="preserve"> </w:t>
            </w:r>
          </w:p>
        </w:tc>
      </w:tr>
      <w:tr w:rsidR="00D72F3E" w:rsidRPr="00C11520" w14:paraId="62B68ECA" w14:textId="77777777" w:rsidTr="00B4007C">
        <w:tc>
          <w:tcPr>
            <w:tcW w:w="1540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317C18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DFT-s-OFDM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89DF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Pi/2 BPSK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0123E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>
              <w:rPr>
                <w:rFonts w:eastAsia="Malgun Gothic"/>
                <w:lang w:val="en-US"/>
              </w:rPr>
              <w:t>0</w:t>
            </w:r>
            <w:r w:rsidRPr="00C11520">
              <w:rPr>
                <w:rFonts w:eastAsia="Malgun Gothic"/>
                <w:lang w:val="en-US"/>
              </w:rPr>
              <w:t>.0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8B363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3.0</w:t>
            </w:r>
          </w:p>
        </w:tc>
      </w:tr>
      <w:tr w:rsidR="00D72F3E" w:rsidRPr="00C11520" w14:paraId="7776E9C0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90D392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14901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QPSK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A7158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>
              <w:rPr>
                <w:rFonts w:eastAsia="Malgun Gothic"/>
                <w:lang w:val="en-US"/>
              </w:rPr>
              <w:t>0</w:t>
            </w:r>
            <w:r w:rsidRPr="00C11520">
              <w:rPr>
                <w:rFonts w:eastAsia="Malgun Gothic"/>
                <w:lang w:val="en-US"/>
              </w:rPr>
              <w:t>.0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4B2FD5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3.0</w:t>
            </w:r>
          </w:p>
        </w:tc>
      </w:tr>
      <w:tr w:rsidR="00D72F3E" w:rsidRPr="00C11520" w14:paraId="22A19088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F24FD4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D5335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16QAM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DCDE7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4.5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F0F2DB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4.5</w:t>
            </w:r>
          </w:p>
        </w:tc>
      </w:tr>
      <w:tr w:rsidR="00D72F3E" w:rsidRPr="00C11520" w14:paraId="26072F85" w14:textId="77777777" w:rsidTr="00B4007C">
        <w:tc>
          <w:tcPr>
            <w:tcW w:w="1540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326422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84511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64QAM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E7969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6.5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44A1FD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6.5</w:t>
            </w:r>
          </w:p>
        </w:tc>
      </w:tr>
      <w:tr w:rsidR="00D72F3E" w:rsidRPr="00C11520" w14:paraId="0A86342B" w14:textId="77777777" w:rsidTr="00B4007C">
        <w:tc>
          <w:tcPr>
            <w:tcW w:w="15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6B52A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CP-OFDM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100C6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QPSK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770CA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5.0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CECC74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5.0</w:t>
            </w:r>
          </w:p>
        </w:tc>
      </w:tr>
      <w:tr w:rsidR="00D72F3E" w:rsidRPr="00C11520" w14:paraId="1D068ED7" w14:textId="77777777" w:rsidTr="00B4007C">
        <w:tc>
          <w:tcPr>
            <w:tcW w:w="15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8C07AC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3835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16QAM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C4A95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6.5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F5FD62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6.5</w:t>
            </w:r>
          </w:p>
        </w:tc>
      </w:tr>
      <w:tr w:rsidR="00D72F3E" w:rsidRPr="00C11520" w14:paraId="2191F150" w14:textId="77777777" w:rsidTr="00B4007C">
        <w:tc>
          <w:tcPr>
            <w:tcW w:w="15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A299B6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9929" w14:textId="77777777" w:rsidR="00D72F3E" w:rsidRPr="00C11520" w:rsidRDefault="00D72F3E" w:rsidP="00B4007C">
            <w:pPr>
              <w:pStyle w:val="TAH"/>
              <w:rPr>
                <w:lang w:val="en-US"/>
              </w:rPr>
            </w:pPr>
            <w:r w:rsidRPr="00C11520">
              <w:rPr>
                <w:lang w:val="en-US"/>
              </w:rPr>
              <w:t>64QAM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37CA7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9.0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620CCD" w14:textId="77777777" w:rsidR="00D72F3E" w:rsidRPr="00C11520" w:rsidRDefault="00D72F3E" w:rsidP="00B4007C">
            <w:pPr>
              <w:pStyle w:val="TAC"/>
              <w:rPr>
                <w:rFonts w:eastAsia="Malgun Gothic"/>
                <w:lang w:val="en-US"/>
              </w:rPr>
            </w:pPr>
            <w:r w:rsidRPr="00C11520">
              <w:rPr>
                <w:rFonts w:eastAsia="Malgun Gothic"/>
                <w:lang w:val="en-US"/>
              </w:rPr>
              <w:t>9.0</w:t>
            </w:r>
          </w:p>
        </w:tc>
      </w:tr>
    </w:tbl>
    <w:p w14:paraId="6956E213" w14:textId="77777777" w:rsidR="00D72F3E" w:rsidRDefault="00D72F3E" w:rsidP="00D72F3E"/>
    <w:p w14:paraId="28DC4E2C" w14:textId="4943D286" w:rsidR="00D72F3E" w:rsidRDefault="00D72F3E" w:rsidP="00D72F3E">
      <w:pPr>
        <w:pStyle w:val="Heading2"/>
      </w:pPr>
      <w:r>
        <w:t>2.</w:t>
      </w:r>
      <w:r>
        <w:t>2</w:t>
      </w:r>
      <w:r>
        <w:t>. Simulation assumptions</w:t>
      </w:r>
    </w:p>
    <w:p w14:paraId="3E21F763" w14:textId="77777777" w:rsidR="00D72F3E" w:rsidRDefault="00D72F3E" w:rsidP="00D72F3E">
      <w:r>
        <w:t>PA model calibrated to obtain MPR = 0 dB for 100 MHz, SCS = 120 kHz, DFT-S-OFDM, QPSK with allocation 20RB@23.</w:t>
      </w:r>
    </w:p>
    <w:p w14:paraId="381C7645" w14:textId="77777777" w:rsidR="00D72F3E" w:rsidRDefault="00D72F3E" w:rsidP="00D72F3E">
      <w:r>
        <w:t>Power class 3 (max. 23 dBm transmission power)</w:t>
      </w:r>
    </w:p>
    <w:p w14:paraId="36F1FEB9" w14:textId="77777777" w:rsidR="00D72F3E" w:rsidRDefault="00D72F3E" w:rsidP="00D72F3E">
      <w:r>
        <w:lastRenderedPageBreak/>
        <w:t>Modulation: pi/2-BPSK, QPSK, 16-QAM, 64-QAM</w:t>
      </w:r>
    </w:p>
    <w:p w14:paraId="7CC5C7E2" w14:textId="77777777" w:rsidR="00D72F3E" w:rsidRDefault="00D72F3E" w:rsidP="00D72F3E">
      <w:r>
        <w:t>Carrier suppression 25 dB</w:t>
      </w:r>
    </w:p>
    <w:p w14:paraId="4A9230A6" w14:textId="77777777" w:rsidR="00D72F3E" w:rsidRDefault="00D72F3E" w:rsidP="00D72F3E">
      <w:r>
        <w:t>Image suppression 25 dB</w:t>
      </w:r>
    </w:p>
    <w:p w14:paraId="65611A68" w14:textId="77777777" w:rsidR="00D72F3E" w:rsidRDefault="00D72F3E" w:rsidP="00D72F3E">
      <w:r>
        <w:t xml:space="preserve">ACLR according to 38.101-2 </w:t>
      </w:r>
    </w:p>
    <w:p w14:paraId="593EFA45" w14:textId="77777777" w:rsidR="00D72F3E" w:rsidRDefault="00D72F3E" w:rsidP="00D72F3E">
      <w:r>
        <w:t>SEM according to 38.101-2</w:t>
      </w:r>
    </w:p>
    <w:p w14:paraId="601417E2" w14:textId="77777777" w:rsidR="00D72F3E" w:rsidRDefault="00D72F3E" w:rsidP="00D72F3E">
      <w:r>
        <w:t>General spurious emission limit according to 38.101-2</w:t>
      </w:r>
    </w:p>
    <w:p w14:paraId="7DE52BBD" w14:textId="77777777" w:rsidR="00D72F3E" w:rsidRDefault="00D72F3E" w:rsidP="00D72F3E">
      <w:r>
        <w:t>EVM and in-band emissions according to 38.101-2</w:t>
      </w:r>
    </w:p>
    <w:p w14:paraId="5BCBEE6A" w14:textId="77777777" w:rsidR="00D72F3E" w:rsidRDefault="00D72F3E" w:rsidP="00D72F3E">
      <w:r>
        <w:t xml:space="preserve">Occupied bandwidth limit according to 38.101-2, interpreted to always have the measurement bandwidth </w:t>
      </w:r>
      <w:proofErr w:type="spellStart"/>
      <w:r>
        <w:t>centered</w:t>
      </w:r>
      <w:proofErr w:type="spellEnd"/>
      <w:r>
        <w:t xml:space="preserve"> at the channel center.</w:t>
      </w:r>
    </w:p>
    <w:p w14:paraId="46FB1187" w14:textId="22E29364" w:rsidR="00D72F3E" w:rsidRDefault="00D72F3E" w:rsidP="00D72F3E">
      <w:pPr>
        <w:pStyle w:val="Heading2"/>
      </w:pPr>
      <w:r>
        <w:t>2.3</w:t>
      </w:r>
      <w:r>
        <w:tab/>
        <w:t>Results</w:t>
      </w:r>
    </w:p>
    <w:p w14:paraId="0F2E70F4" w14:textId="17EB00D1" w:rsidR="00D72F3E" w:rsidRDefault="00D72F3E" w:rsidP="00D72F3E">
      <w:r>
        <w:t>As an example, we present 2 figures for 50 MHz bandwidth, all the results are in Annex.</w:t>
      </w:r>
    </w:p>
    <w:p w14:paraId="4EACCBBD" w14:textId="508CBA47" w:rsidR="00D72F3E" w:rsidRDefault="00D72F3E" w:rsidP="00D72F3E">
      <w:pPr>
        <w:rPr>
          <w:lang w:val="en-US"/>
        </w:rPr>
      </w:pPr>
      <w:r>
        <w:rPr>
          <w:noProof/>
        </w:rPr>
        <w:drawing>
          <wp:inline distT="0" distB="0" distL="0" distR="0" wp14:anchorId="22E14BC0" wp14:editId="66DD3D7C">
            <wp:extent cx="2994660" cy="2247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23C0EB" wp14:editId="517A6BD9">
            <wp:extent cx="2994660" cy="2247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5FDE3" w14:textId="1A1E2570" w:rsidR="00D72F3E" w:rsidRDefault="00D72F3E" w:rsidP="00D72F3E">
      <w:r>
        <w:t>Based on the simulations new MPR scheme is viable and have amble margins.</w:t>
      </w:r>
    </w:p>
    <w:p w14:paraId="118EEC91" w14:textId="74E0A40D" w:rsidR="00290D1E" w:rsidRDefault="00290D1E" w:rsidP="00290D1E">
      <w:pPr>
        <w:pStyle w:val="Heading1"/>
      </w:pPr>
      <w:r>
        <w:t>3</w:t>
      </w:r>
      <w:r>
        <w:tab/>
        <w:t>Conclusion</w:t>
      </w:r>
    </w:p>
    <w:p w14:paraId="69027C6F" w14:textId="5B90B323" w:rsidR="00290D1E" w:rsidRPr="00290D1E" w:rsidRDefault="00290D1E" w:rsidP="00290D1E">
      <w:r>
        <w:t>In RAN#83 n</w:t>
      </w:r>
      <w:r w:rsidRPr="00D72F3E">
        <w:t>ew PC3 MPR requirement for FR2</w:t>
      </w:r>
      <w:r>
        <w:t xml:space="preserve"> was approved and in this </w:t>
      </w:r>
      <w:proofErr w:type="gramStart"/>
      <w:r>
        <w:t>contribution</w:t>
      </w:r>
      <w:proofErr w:type="gramEnd"/>
      <w:r>
        <w:t xml:space="preserve"> we</w:t>
      </w:r>
      <w:r>
        <w:t xml:space="preserve"> have</w:t>
      </w:r>
      <w:r>
        <w:t xml:space="preserve"> present</w:t>
      </w:r>
      <w:r>
        <w:t>ed</w:t>
      </w:r>
      <w:r>
        <w:t xml:space="preserve"> simulation results of a study where it was investigated if new MPR scheme is viable.</w:t>
      </w:r>
      <w:r>
        <w:t xml:space="preserve"> As a conclusion we can state that </w:t>
      </w:r>
      <w:r>
        <w:t>new MPR scheme is viable and have amble margins.</w:t>
      </w:r>
      <w:bookmarkStart w:id="2" w:name="_GoBack"/>
      <w:bookmarkEnd w:id="2"/>
    </w:p>
    <w:p w14:paraId="79A44764" w14:textId="1A9F099E" w:rsidR="00C81190" w:rsidRDefault="00D72F3E" w:rsidP="00D72F3E">
      <w:pPr>
        <w:pStyle w:val="Heading1"/>
      </w:pPr>
      <w:r>
        <w:t>Annex</w:t>
      </w:r>
    </w:p>
    <w:p w14:paraId="5BD603B6" w14:textId="3C594079" w:rsidR="00C81190" w:rsidRDefault="00C81190" w:rsidP="000B5E8E"/>
    <w:p w14:paraId="6F91F9A4" w14:textId="3239556D" w:rsidR="00D72F3E" w:rsidRPr="00D72F3E" w:rsidRDefault="00D72F3E" w:rsidP="00D72F3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fi-FI"/>
        </w:rPr>
      </w:pPr>
      <w:r w:rsidRPr="00D72F3E">
        <w:rPr>
          <w:rFonts w:ascii="Calibri" w:hAnsi="Calibri" w:cs="Arial"/>
          <w:sz w:val="22"/>
          <w:szCs w:val="22"/>
          <w:lang w:val="en-US"/>
        </w:rPr>
        <w:object w:dxaOrig="1440" w:dyaOrig="1248" w14:anchorId="370F8B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1in;height:62.4pt" o:ole="">
            <v:imagedata r:id="rId9" o:title=""/>
          </v:shape>
          <o:OLEObject Type="Embed" ProgID="Outlook.FileAttach" ShapeID="_x0000_i1043" DrawAspect="Icon" ObjectID="_1615632313" r:id="rId10"/>
        </w:object>
      </w:r>
      <w:r w:rsidRPr="00D72F3E">
        <w:rPr>
          <w:rFonts w:ascii="Calibri" w:hAnsi="Calibri" w:cs="Arial"/>
          <w:sz w:val="22"/>
          <w:szCs w:val="22"/>
          <w:lang w:val="fi-FI"/>
        </w:rPr>
        <w:t xml:space="preserve">   </w:t>
      </w:r>
      <w:r w:rsidRPr="00D72F3E">
        <w:rPr>
          <w:rFonts w:ascii="Calibri" w:hAnsi="Calibri" w:cs="Arial"/>
          <w:sz w:val="22"/>
          <w:szCs w:val="22"/>
          <w:lang w:val="fi-FI"/>
        </w:rPr>
        <w:object w:dxaOrig="1440" w:dyaOrig="1248" w14:anchorId="6A772E8A">
          <v:shape id="_x0000_i1026" type="#_x0000_t75" style="width:1in;height:62.4pt" o:ole="">
            <v:imagedata r:id="rId11" o:title=""/>
          </v:shape>
          <o:OLEObject Type="Embed" ProgID="Outlook.FileAttach" ShapeID="_x0000_i1026" DrawAspect="Icon" ObjectID="_1615632314" r:id="rId12"/>
        </w:object>
      </w:r>
    </w:p>
    <w:p w14:paraId="4E22FDC4" w14:textId="77777777" w:rsidR="00D72F3E" w:rsidRPr="00D72F3E" w:rsidRDefault="00D72F3E" w:rsidP="00D72F3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fi-FI"/>
        </w:rPr>
      </w:pPr>
      <w:r w:rsidRPr="00D72F3E">
        <w:rPr>
          <w:rFonts w:ascii="Calibri" w:hAnsi="Calibri" w:cs="Arial"/>
          <w:sz w:val="22"/>
          <w:szCs w:val="22"/>
          <w:lang w:val="en-US"/>
        </w:rPr>
        <w:object w:dxaOrig="1440" w:dyaOrig="1248" w14:anchorId="794151D3">
          <v:shape id="_x0000_i1027" type="#_x0000_t75" style="width:1in;height:62.4pt" o:ole="">
            <v:imagedata r:id="rId13" o:title=""/>
          </v:shape>
          <o:OLEObject Type="Embed" ProgID="Outlook.FileAttach" ShapeID="_x0000_i1027" DrawAspect="Icon" ObjectID="_1615632315" r:id="rId14"/>
        </w:object>
      </w:r>
      <w:r w:rsidRPr="00D72F3E">
        <w:rPr>
          <w:rFonts w:ascii="Calibri" w:hAnsi="Calibri" w:cs="Arial"/>
          <w:sz w:val="22"/>
          <w:szCs w:val="22"/>
          <w:lang w:val="fi-FI"/>
        </w:rPr>
        <w:t xml:space="preserve">   </w:t>
      </w:r>
      <w:r w:rsidRPr="00D72F3E">
        <w:rPr>
          <w:rFonts w:ascii="Calibri" w:hAnsi="Calibri" w:cs="Arial"/>
          <w:sz w:val="22"/>
          <w:szCs w:val="22"/>
          <w:lang w:val="fi-FI"/>
        </w:rPr>
        <w:object w:dxaOrig="1440" w:dyaOrig="1248" w14:anchorId="59ED08DB">
          <v:shape id="_x0000_i1028" type="#_x0000_t75" style="width:1in;height:62.4pt" o:ole="">
            <v:imagedata r:id="rId15" o:title=""/>
          </v:shape>
          <o:OLEObject Type="Embed" ProgID="Outlook.FileAttach" ShapeID="_x0000_i1028" DrawAspect="Icon" ObjectID="_1615632316" r:id="rId16"/>
        </w:object>
      </w:r>
    </w:p>
    <w:p w14:paraId="2F6E2557" w14:textId="77777777" w:rsidR="00D72F3E" w:rsidRPr="00D72F3E" w:rsidRDefault="00D72F3E" w:rsidP="00D72F3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fi-FI"/>
        </w:rPr>
      </w:pPr>
      <w:r w:rsidRPr="00D72F3E">
        <w:rPr>
          <w:rFonts w:ascii="Calibri" w:hAnsi="Calibri" w:cs="Arial"/>
          <w:sz w:val="22"/>
          <w:szCs w:val="22"/>
          <w:lang w:val="en-US"/>
        </w:rPr>
        <w:object w:dxaOrig="1440" w:dyaOrig="1248" w14:anchorId="7579A77A">
          <v:shape id="_x0000_i1029" type="#_x0000_t75" style="width:1in;height:62.4pt" o:ole="">
            <v:imagedata r:id="rId17" o:title=""/>
          </v:shape>
          <o:OLEObject Type="Embed" ProgID="Outlook.FileAttach" ShapeID="_x0000_i1029" DrawAspect="Icon" ObjectID="_1615632317" r:id="rId18"/>
        </w:object>
      </w:r>
      <w:r w:rsidRPr="00D72F3E">
        <w:rPr>
          <w:rFonts w:ascii="Calibri" w:hAnsi="Calibri" w:cs="Arial"/>
          <w:sz w:val="22"/>
          <w:szCs w:val="22"/>
          <w:lang w:val="fi-FI"/>
        </w:rPr>
        <w:t xml:space="preserve">   </w:t>
      </w:r>
      <w:r w:rsidRPr="00D72F3E">
        <w:rPr>
          <w:rFonts w:ascii="Calibri" w:hAnsi="Calibri" w:cs="Arial"/>
          <w:sz w:val="22"/>
          <w:szCs w:val="22"/>
          <w:lang w:val="fi-FI"/>
        </w:rPr>
        <w:object w:dxaOrig="1440" w:dyaOrig="1248" w14:anchorId="571ADF11">
          <v:shape id="_x0000_i1030" type="#_x0000_t75" style="width:1in;height:62.4pt" o:ole="">
            <v:imagedata r:id="rId19" o:title=""/>
          </v:shape>
          <o:OLEObject Type="Embed" ProgID="Outlook.FileAttach" ShapeID="_x0000_i1030" DrawAspect="Icon" ObjectID="_1615632318" r:id="rId20"/>
        </w:object>
      </w:r>
    </w:p>
    <w:p w14:paraId="2F9B4BFB" w14:textId="77777777" w:rsidR="00D72F3E" w:rsidRPr="00D72F3E" w:rsidRDefault="00D72F3E" w:rsidP="00D72F3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fi-FI"/>
        </w:rPr>
      </w:pPr>
      <w:r w:rsidRPr="00D72F3E">
        <w:rPr>
          <w:rFonts w:ascii="Calibri" w:hAnsi="Calibri" w:cs="Arial"/>
          <w:sz w:val="22"/>
          <w:szCs w:val="22"/>
          <w:lang w:val="en-US"/>
        </w:rPr>
        <w:object w:dxaOrig="1440" w:dyaOrig="1248" w14:anchorId="3CEC70CF">
          <v:shape id="_x0000_i1031" type="#_x0000_t75" style="width:1in;height:62.4pt" o:ole="">
            <v:imagedata r:id="rId21" o:title=""/>
          </v:shape>
          <o:OLEObject Type="Embed" ProgID="Outlook.FileAttach" ShapeID="_x0000_i1031" DrawAspect="Icon" ObjectID="_1615632319" r:id="rId22"/>
        </w:object>
      </w:r>
      <w:r w:rsidRPr="00D72F3E">
        <w:rPr>
          <w:rFonts w:ascii="Calibri" w:hAnsi="Calibri" w:cs="Arial"/>
          <w:sz w:val="22"/>
          <w:szCs w:val="22"/>
          <w:lang w:val="fi-FI"/>
        </w:rPr>
        <w:t xml:space="preserve">   </w:t>
      </w:r>
      <w:r w:rsidRPr="00D72F3E">
        <w:rPr>
          <w:rFonts w:ascii="Calibri" w:hAnsi="Calibri" w:cs="Arial"/>
          <w:sz w:val="22"/>
          <w:szCs w:val="22"/>
          <w:lang w:val="fi-FI"/>
        </w:rPr>
        <w:object w:dxaOrig="1440" w:dyaOrig="1248" w14:anchorId="55B082AD">
          <v:shape id="_x0000_i1032" type="#_x0000_t75" style="width:1in;height:62.4pt" o:ole="">
            <v:imagedata r:id="rId23" o:title=""/>
          </v:shape>
          <o:OLEObject Type="Embed" ProgID="Outlook.FileAttach" ShapeID="_x0000_i1032" DrawAspect="Icon" ObjectID="_1615632320" r:id="rId24"/>
        </w:object>
      </w:r>
    </w:p>
    <w:p w14:paraId="73BE99B2" w14:textId="77777777" w:rsidR="00D72F3E" w:rsidRPr="00D72F3E" w:rsidRDefault="00D72F3E" w:rsidP="00D72F3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en-US"/>
        </w:rPr>
      </w:pPr>
    </w:p>
    <w:p w14:paraId="470B3640" w14:textId="77777777" w:rsidR="00C81190" w:rsidRDefault="00C81190" w:rsidP="000B5E8E"/>
    <w:sectPr w:rsidR="00C81190" w:rsidSect="00426A90">
      <w:headerReference w:type="even" r:id="rId25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9E2A6D" w14:textId="77777777" w:rsidR="00BD66B4" w:rsidRDefault="00BD66B4" w:rsidP="002B3503">
      <w:pPr>
        <w:spacing w:after="0"/>
      </w:pPr>
      <w:r>
        <w:separator/>
      </w:r>
    </w:p>
  </w:endnote>
  <w:endnote w:type="continuationSeparator" w:id="0">
    <w:p w14:paraId="7CE04A04" w14:textId="77777777" w:rsidR="00BD66B4" w:rsidRDefault="00BD66B4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altName w:val="Helvetica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altName w:val="Arial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2CDEF0" w14:textId="77777777" w:rsidR="00BD66B4" w:rsidRDefault="00BD66B4" w:rsidP="002B3503">
      <w:pPr>
        <w:spacing w:after="0"/>
      </w:pPr>
      <w:r>
        <w:separator/>
      </w:r>
    </w:p>
  </w:footnote>
  <w:footnote w:type="continuationSeparator" w:id="0">
    <w:p w14:paraId="5CEA0274" w14:textId="77777777" w:rsidR="00BD66B4" w:rsidRDefault="00BD66B4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F2546"/>
    <w:rsid w:val="00101626"/>
    <w:rsid w:val="001364A1"/>
    <w:rsid w:val="0015000E"/>
    <w:rsid w:val="0016131F"/>
    <w:rsid w:val="001953B8"/>
    <w:rsid w:val="002127E2"/>
    <w:rsid w:val="00214C87"/>
    <w:rsid w:val="00215035"/>
    <w:rsid w:val="00290D1E"/>
    <w:rsid w:val="00291DDD"/>
    <w:rsid w:val="002A7181"/>
    <w:rsid w:val="002B3503"/>
    <w:rsid w:val="002F6A38"/>
    <w:rsid w:val="00347DEA"/>
    <w:rsid w:val="003777FE"/>
    <w:rsid w:val="0042109F"/>
    <w:rsid w:val="00426A90"/>
    <w:rsid w:val="0043450E"/>
    <w:rsid w:val="00453BA5"/>
    <w:rsid w:val="00454E53"/>
    <w:rsid w:val="00482477"/>
    <w:rsid w:val="00491386"/>
    <w:rsid w:val="00494F18"/>
    <w:rsid w:val="004A41DA"/>
    <w:rsid w:val="004C0103"/>
    <w:rsid w:val="004C58F9"/>
    <w:rsid w:val="004D0C67"/>
    <w:rsid w:val="004D3D81"/>
    <w:rsid w:val="00560A63"/>
    <w:rsid w:val="00564B2E"/>
    <w:rsid w:val="00570B14"/>
    <w:rsid w:val="005B2640"/>
    <w:rsid w:val="005F6CE3"/>
    <w:rsid w:val="00602EB6"/>
    <w:rsid w:val="00641C2E"/>
    <w:rsid w:val="00641E1F"/>
    <w:rsid w:val="00664DF6"/>
    <w:rsid w:val="006C6840"/>
    <w:rsid w:val="00726265"/>
    <w:rsid w:val="00734EBD"/>
    <w:rsid w:val="007D20DF"/>
    <w:rsid w:val="008236E4"/>
    <w:rsid w:val="00850296"/>
    <w:rsid w:val="008A4493"/>
    <w:rsid w:val="0091383D"/>
    <w:rsid w:val="00940559"/>
    <w:rsid w:val="00996062"/>
    <w:rsid w:val="009B1E68"/>
    <w:rsid w:val="00A451E8"/>
    <w:rsid w:val="00A6018C"/>
    <w:rsid w:val="00AE6327"/>
    <w:rsid w:val="00AF7CB0"/>
    <w:rsid w:val="00B4385F"/>
    <w:rsid w:val="00B65B59"/>
    <w:rsid w:val="00BC764C"/>
    <w:rsid w:val="00BD66B4"/>
    <w:rsid w:val="00BF4B17"/>
    <w:rsid w:val="00C21554"/>
    <w:rsid w:val="00C81190"/>
    <w:rsid w:val="00D275CC"/>
    <w:rsid w:val="00D72F3E"/>
    <w:rsid w:val="00D767C4"/>
    <w:rsid w:val="00D77CF5"/>
    <w:rsid w:val="00E33B68"/>
    <w:rsid w:val="00E962C5"/>
    <w:rsid w:val="00EA3488"/>
    <w:rsid w:val="00EB5F7D"/>
    <w:rsid w:val="00EC589F"/>
    <w:rsid w:val="00F97D64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72F3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D72F3E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D72F3E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D72F3E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72F3E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72F3E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72F3E"/>
    <w:pPr>
      <w:outlineLvl w:val="5"/>
    </w:pPr>
  </w:style>
  <w:style w:type="paragraph" w:styleId="Heading7">
    <w:name w:val="heading 7"/>
    <w:basedOn w:val="H6"/>
    <w:next w:val="Normal"/>
    <w:qFormat/>
    <w:rsid w:val="00D72F3E"/>
    <w:pPr>
      <w:outlineLvl w:val="6"/>
    </w:pPr>
  </w:style>
  <w:style w:type="paragraph" w:styleId="Heading8">
    <w:name w:val="heading 8"/>
    <w:basedOn w:val="Heading1"/>
    <w:next w:val="Normal"/>
    <w:qFormat/>
    <w:rsid w:val="00D72F3E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72F3E"/>
    <w:pPr>
      <w:outlineLvl w:val="8"/>
    </w:pPr>
  </w:style>
  <w:style w:type="character" w:default="1" w:styleId="DefaultParagraphFont">
    <w:name w:val="Default Paragraph Font"/>
    <w:semiHidden/>
    <w:rsid w:val="00D72F3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72F3E"/>
  </w:style>
  <w:style w:type="paragraph" w:styleId="TOC8">
    <w:name w:val="toc 8"/>
    <w:basedOn w:val="TOC1"/>
    <w:semiHidden/>
    <w:rsid w:val="00D72F3E"/>
    <w:pPr>
      <w:spacing w:before="180"/>
      <w:ind w:left="2693" w:hanging="2693"/>
    </w:pPr>
    <w:rPr>
      <w:b/>
    </w:rPr>
  </w:style>
  <w:style w:type="paragraph" w:styleId="TOC1">
    <w:name w:val="toc 1"/>
    <w:semiHidden/>
    <w:rsid w:val="00D72F3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D72F3E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D72F3E"/>
    <w:pPr>
      <w:ind w:left="1701" w:hanging="1701"/>
    </w:pPr>
  </w:style>
  <w:style w:type="paragraph" w:styleId="TOC4">
    <w:name w:val="toc 4"/>
    <w:basedOn w:val="TOC3"/>
    <w:semiHidden/>
    <w:rsid w:val="00D72F3E"/>
    <w:pPr>
      <w:ind w:left="1418" w:hanging="1418"/>
    </w:pPr>
  </w:style>
  <w:style w:type="paragraph" w:styleId="TOC3">
    <w:name w:val="toc 3"/>
    <w:basedOn w:val="TOC2"/>
    <w:semiHidden/>
    <w:rsid w:val="00D72F3E"/>
    <w:pPr>
      <w:ind w:left="1134" w:hanging="1134"/>
    </w:pPr>
  </w:style>
  <w:style w:type="paragraph" w:styleId="TOC2">
    <w:name w:val="toc 2"/>
    <w:basedOn w:val="TOC1"/>
    <w:semiHidden/>
    <w:rsid w:val="00D72F3E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72F3E"/>
    <w:pPr>
      <w:ind w:left="284"/>
    </w:pPr>
  </w:style>
  <w:style w:type="paragraph" w:styleId="Index1">
    <w:name w:val="index 1"/>
    <w:basedOn w:val="Normal"/>
    <w:semiHidden/>
    <w:rsid w:val="00D72F3E"/>
    <w:pPr>
      <w:keepLines/>
      <w:spacing w:after="0"/>
    </w:pPr>
  </w:style>
  <w:style w:type="paragraph" w:customStyle="1" w:styleId="ZH">
    <w:name w:val="ZH"/>
    <w:rsid w:val="00D72F3E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D72F3E"/>
    <w:pPr>
      <w:outlineLvl w:val="9"/>
    </w:pPr>
  </w:style>
  <w:style w:type="paragraph" w:styleId="ListNumber2">
    <w:name w:val="List Number 2"/>
    <w:basedOn w:val="ListNumber"/>
    <w:semiHidden/>
    <w:rsid w:val="00D72F3E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D72F3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D72F3E"/>
    <w:rPr>
      <w:b/>
      <w:position w:val="6"/>
      <w:sz w:val="16"/>
    </w:rPr>
  </w:style>
  <w:style w:type="paragraph" w:styleId="FootnoteText">
    <w:name w:val="footnote text"/>
    <w:basedOn w:val="Normal"/>
    <w:semiHidden/>
    <w:rsid w:val="00D72F3E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D72F3E"/>
    <w:rPr>
      <w:b/>
    </w:rPr>
  </w:style>
  <w:style w:type="paragraph" w:customStyle="1" w:styleId="TAC">
    <w:name w:val="TAC"/>
    <w:basedOn w:val="TAL"/>
    <w:link w:val="TACChar"/>
    <w:qFormat/>
    <w:rsid w:val="00D72F3E"/>
    <w:pPr>
      <w:jc w:val="center"/>
    </w:pPr>
  </w:style>
  <w:style w:type="paragraph" w:customStyle="1" w:styleId="TF">
    <w:name w:val="TF"/>
    <w:basedOn w:val="TH"/>
    <w:rsid w:val="00D72F3E"/>
    <w:pPr>
      <w:keepNext w:val="0"/>
      <w:spacing w:before="0" w:after="240"/>
    </w:pPr>
  </w:style>
  <w:style w:type="paragraph" w:customStyle="1" w:styleId="NO">
    <w:name w:val="NO"/>
    <w:basedOn w:val="Normal"/>
    <w:rsid w:val="00D72F3E"/>
    <w:pPr>
      <w:keepLines/>
      <w:ind w:left="1135" w:hanging="851"/>
    </w:pPr>
  </w:style>
  <w:style w:type="paragraph" w:styleId="TOC9">
    <w:name w:val="toc 9"/>
    <w:basedOn w:val="TOC8"/>
    <w:semiHidden/>
    <w:rsid w:val="00D72F3E"/>
    <w:pPr>
      <w:ind w:left="1418" w:hanging="1418"/>
    </w:pPr>
  </w:style>
  <w:style w:type="paragraph" w:customStyle="1" w:styleId="EX">
    <w:name w:val="EX"/>
    <w:basedOn w:val="Normal"/>
    <w:rsid w:val="00D72F3E"/>
    <w:pPr>
      <w:keepLines/>
      <w:ind w:left="1702" w:hanging="1418"/>
    </w:pPr>
  </w:style>
  <w:style w:type="paragraph" w:customStyle="1" w:styleId="FP">
    <w:name w:val="FP"/>
    <w:basedOn w:val="Normal"/>
    <w:rsid w:val="00D72F3E"/>
    <w:pPr>
      <w:spacing w:after="0"/>
    </w:pPr>
  </w:style>
  <w:style w:type="paragraph" w:customStyle="1" w:styleId="LD">
    <w:name w:val="LD"/>
    <w:rsid w:val="00D72F3E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D72F3E"/>
    <w:pPr>
      <w:spacing w:after="0"/>
    </w:pPr>
  </w:style>
  <w:style w:type="paragraph" w:customStyle="1" w:styleId="EW">
    <w:name w:val="EW"/>
    <w:basedOn w:val="EX"/>
    <w:rsid w:val="00D72F3E"/>
    <w:pPr>
      <w:spacing w:after="0"/>
    </w:pPr>
  </w:style>
  <w:style w:type="paragraph" w:styleId="TOC6">
    <w:name w:val="toc 6"/>
    <w:basedOn w:val="TOC5"/>
    <w:next w:val="Normal"/>
    <w:semiHidden/>
    <w:rsid w:val="00D72F3E"/>
    <w:pPr>
      <w:ind w:left="1985" w:hanging="1985"/>
    </w:pPr>
  </w:style>
  <w:style w:type="paragraph" w:styleId="TOC7">
    <w:name w:val="toc 7"/>
    <w:basedOn w:val="TOC6"/>
    <w:next w:val="Normal"/>
    <w:semiHidden/>
    <w:rsid w:val="00D72F3E"/>
    <w:pPr>
      <w:ind w:left="2268" w:hanging="2268"/>
    </w:pPr>
  </w:style>
  <w:style w:type="paragraph" w:styleId="ListBullet2">
    <w:name w:val="List Bullet 2"/>
    <w:basedOn w:val="ListBullet"/>
    <w:semiHidden/>
    <w:rsid w:val="00D72F3E"/>
    <w:pPr>
      <w:ind w:left="851"/>
    </w:pPr>
  </w:style>
  <w:style w:type="paragraph" w:styleId="ListBullet3">
    <w:name w:val="List Bullet 3"/>
    <w:basedOn w:val="ListBullet2"/>
    <w:semiHidden/>
    <w:rsid w:val="00D72F3E"/>
    <w:pPr>
      <w:ind w:left="1135"/>
    </w:pPr>
  </w:style>
  <w:style w:type="paragraph" w:styleId="ListNumber">
    <w:name w:val="List Number"/>
    <w:basedOn w:val="List"/>
    <w:semiHidden/>
    <w:rsid w:val="00D72F3E"/>
  </w:style>
  <w:style w:type="paragraph" w:customStyle="1" w:styleId="EQ">
    <w:name w:val="EQ"/>
    <w:basedOn w:val="Normal"/>
    <w:next w:val="Normal"/>
    <w:rsid w:val="00D72F3E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D72F3E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72F3E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72F3E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D72F3E"/>
    <w:pPr>
      <w:jc w:val="right"/>
    </w:pPr>
  </w:style>
  <w:style w:type="paragraph" w:customStyle="1" w:styleId="H6">
    <w:name w:val="H6"/>
    <w:basedOn w:val="Heading5"/>
    <w:next w:val="Normal"/>
    <w:rsid w:val="00D72F3E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72F3E"/>
    <w:pPr>
      <w:ind w:left="851" w:hanging="851"/>
    </w:pPr>
  </w:style>
  <w:style w:type="paragraph" w:customStyle="1" w:styleId="TAL">
    <w:name w:val="TAL"/>
    <w:basedOn w:val="Normal"/>
    <w:rsid w:val="00D72F3E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72F3E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D72F3E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D72F3E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D72F3E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D72F3E"/>
    <w:pPr>
      <w:framePr w:wrap="notBeside" w:y="16161"/>
    </w:pPr>
  </w:style>
  <w:style w:type="character" w:customStyle="1" w:styleId="ZGSM">
    <w:name w:val="ZGSM"/>
    <w:rsid w:val="00D72F3E"/>
  </w:style>
  <w:style w:type="paragraph" w:styleId="List2">
    <w:name w:val="List 2"/>
    <w:basedOn w:val="List"/>
    <w:semiHidden/>
    <w:rsid w:val="00D72F3E"/>
    <w:pPr>
      <w:ind w:left="851"/>
    </w:pPr>
  </w:style>
  <w:style w:type="paragraph" w:customStyle="1" w:styleId="ZG">
    <w:name w:val="ZG"/>
    <w:rsid w:val="00D72F3E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D72F3E"/>
    <w:pPr>
      <w:ind w:left="1135"/>
    </w:pPr>
  </w:style>
  <w:style w:type="paragraph" w:styleId="List4">
    <w:name w:val="List 4"/>
    <w:basedOn w:val="List3"/>
    <w:semiHidden/>
    <w:rsid w:val="00D72F3E"/>
    <w:pPr>
      <w:ind w:left="1418"/>
    </w:pPr>
  </w:style>
  <w:style w:type="paragraph" w:styleId="List5">
    <w:name w:val="List 5"/>
    <w:basedOn w:val="List4"/>
    <w:semiHidden/>
    <w:rsid w:val="00D72F3E"/>
    <w:pPr>
      <w:ind w:left="1702"/>
    </w:pPr>
  </w:style>
  <w:style w:type="paragraph" w:customStyle="1" w:styleId="EditorsNote">
    <w:name w:val="Editor's Note"/>
    <w:basedOn w:val="NO"/>
    <w:rsid w:val="00D72F3E"/>
    <w:rPr>
      <w:color w:val="FF0000"/>
    </w:rPr>
  </w:style>
  <w:style w:type="paragraph" w:styleId="List">
    <w:name w:val="List"/>
    <w:basedOn w:val="Normal"/>
    <w:semiHidden/>
    <w:rsid w:val="00D72F3E"/>
    <w:pPr>
      <w:ind w:left="568" w:hanging="284"/>
    </w:pPr>
  </w:style>
  <w:style w:type="paragraph" w:styleId="ListBullet">
    <w:name w:val="List Bullet"/>
    <w:basedOn w:val="List"/>
    <w:semiHidden/>
    <w:rsid w:val="00D72F3E"/>
  </w:style>
  <w:style w:type="paragraph" w:styleId="ListBullet4">
    <w:name w:val="List Bullet 4"/>
    <w:basedOn w:val="ListBullet3"/>
    <w:semiHidden/>
    <w:rsid w:val="00D72F3E"/>
    <w:pPr>
      <w:ind w:left="1418"/>
    </w:pPr>
  </w:style>
  <w:style w:type="paragraph" w:styleId="ListBullet5">
    <w:name w:val="List Bullet 5"/>
    <w:basedOn w:val="ListBullet4"/>
    <w:semiHidden/>
    <w:rsid w:val="00D72F3E"/>
    <w:pPr>
      <w:ind w:left="1702"/>
    </w:pPr>
  </w:style>
  <w:style w:type="paragraph" w:customStyle="1" w:styleId="B1">
    <w:name w:val="B1"/>
    <w:basedOn w:val="List"/>
    <w:rsid w:val="00D72F3E"/>
  </w:style>
  <w:style w:type="paragraph" w:customStyle="1" w:styleId="B2">
    <w:name w:val="B2"/>
    <w:basedOn w:val="List2"/>
    <w:rsid w:val="00D72F3E"/>
  </w:style>
  <w:style w:type="paragraph" w:customStyle="1" w:styleId="B3">
    <w:name w:val="B3"/>
    <w:basedOn w:val="List3"/>
    <w:rsid w:val="00D72F3E"/>
  </w:style>
  <w:style w:type="paragraph" w:customStyle="1" w:styleId="B4">
    <w:name w:val="B4"/>
    <w:basedOn w:val="List4"/>
    <w:rsid w:val="00D72F3E"/>
  </w:style>
  <w:style w:type="paragraph" w:customStyle="1" w:styleId="B5">
    <w:name w:val="B5"/>
    <w:basedOn w:val="List5"/>
    <w:rsid w:val="00D72F3E"/>
  </w:style>
  <w:style w:type="paragraph" w:styleId="Footer">
    <w:name w:val="footer"/>
    <w:basedOn w:val="Header"/>
    <w:semiHidden/>
    <w:rsid w:val="00D72F3E"/>
    <w:pPr>
      <w:jc w:val="center"/>
    </w:pPr>
    <w:rPr>
      <w:i/>
    </w:rPr>
  </w:style>
  <w:style w:type="paragraph" w:customStyle="1" w:styleId="ZTD">
    <w:name w:val="ZTD"/>
    <w:basedOn w:val="ZB"/>
    <w:rsid w:val="00D72F3E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72F3E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wmf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8.bin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10" Type="http://schemas.openxmlformats.org/officeDocument/2006/relationships/oleObject" Target="embeddings/oleObject1.bin"/><Relationship Id="rId19" Type="http://schemas.openxmlformats.org/officeDocument/2006/relationships/image" Target="media/image8.wmf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</TotalTime>
  <Pages>3</Pages>
  <Words>376</Words>
  <Characters>2149</Characters>
  <Application>Microsoft Office Word</Application>
  <DocSecurity>0</DocSecurity>
  <Lines>17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RAN4#90bis Nokia</cp:lastModifiedBy>
  <cp:revision>3</cp:revision>
  <cp:lastPrinted>1899-12-31T22:00:00Z</cp:lastPrinted>
  <dcterms:created xsi:type="dcterms:W3CDTF">2019-04-01T10:35:00Z</dcterms:created>
  <dcterms:modified xsi:type="dcterms:W3CDTF">2019-04-01T10:39:00Z</dcterms:modified>
</cp:coreProperties>
</file>